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BBFFB" w14:textId="383E8058" w:rsidR="008C472A" w:rsidRPr="007B1DAF" w:rsidRDefault="002C0716" w:rsidP="007B1DAF">
      <w:pPr>
        <w:pStyle w:val="Title"/>
        <w:rPr>
          <w:rFonts w:asciiTheme="minorHAnsi" w:hAnsiTheme="minorHAnsi" w:cstheme="minorHAnsi"/>
          <w:b/>
          <w:bCs/>
        </w:rPr>
      </w:pPr>
      <w:bookmarkStart w:id="0" w:name="_GoBack"/>
      <w:bookmarkEnd w:id="0"/>
      <w:r>
        <w:rPr>
          <w:noProof/>
        </w:rPr>
        <w:drawing>
          <wp:anchor distT="0" distB="0" distL="114300" distR="114300" simplePos="0" relativeHeight="251658240" behindDoc="0" locked="0" layoutInCell="1" allowOverlap="1" wp14:anchorId="00910E87" wp14:editId="10E3AD88">
            <wp:simplePos x="0" y="0"/>
            <wp:positionH relativeFrom="margin">
              <wp:posOffset>438150</wp:posOffset>
            </wp:positionH>
            <wp:positionV relativeFrom="paragraph">
              <wp:posOffset>-170815</wp:posOffset>
            </wp:positionV>
            <wp:extent cx="760095" cy="723900"/>
            <wp:effectExtent l="0" t="0" r="1905" b="0"/>
            <wp:wrapNone/>
            <wp:docPr id="3" name="Picture 3" descr="College: Texas Tech University on Teen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lege: Texas Tech University on TeenLif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0095" cy="723900"/>
                    </a:xfrm>
                    <a:prstGeom prst="rect">
                      <a:avLst/>
                    </a:prstGeom>
                    <a:noFill/>
                    <a:ln>
                      <a:noFill/>
                    </a:ln>
                  </pic:spPr>
                </pic:pic>
              </a:graphicData>
            </a:graphic>
          </wp:anchor>
        </w:drawing>
      </w:r>
      <w:r w:rsidR="004A62BF">
        <w:rPr>
          <w:rFonts w:asciiTheme="minorHAnsi" w:hAnsiTheme="minorHAnsi" w:cstheme="minorHAnsi"/>
          <w:b/>
          <w:bCs/>
          <w:sz w:val="20"/>
          <w:szCs w:val="20"/>
        </w:rPr>
        <w:t xml:space="preserve"> </w:t>
      </w:r>
      <w:r w:rsidR="007B1DAF">
        <w:rPr>
          <w:rFonts w:asciiTheme="minorHAnsi" w:hAnsiTheme="minorHAnsi" w:cstheme="minorHAnsi"/>
          <w:b/>
          <w:bCs/>
          <w:sz w:val="20"/>
          <w:szCs w:val="20"/>
        </w:rPr>
        <w:tab/>
      </w:r>
      <w:r w:rsidR="007B1DAF">
        <w:rPr>
          <w:rFonts w:asciiTheme="minorHAnsi" w:hAnsiTheme="minorHAnsi" w:cstheme="minorHAnsi"/>
          <w:b/>
          <w:bCs/>
          <w:sz w:val="20"/>
          <w:szCs w:val="20"/>
        </w:rPr>
        <w:tab/>
      </w:r>
      <w:r w:rsidR="007B1DAF">
        <w:rPr>
          <w:rFonts w:asciiTheme="minorHAnsi" w:hAnsiTheme="minorHAnsi" w:cstheme="minorHAnsi"/>
          <w:b/>
          <w:bCs/>
          <w:sz w:val="20"/>
          <w:szCs w:val="20"/>
        </w:rPr>
        <w:tab/>
      </w:r>
      <w:r w:rsidR="009D6265">
        <w:rPr>
          <w:rFonts w:asciiTheme="minorHAnsi" w:hAnsiTheme="minorHAnsi" w:cstheme="minorHAnsi"/>
          <w:b/>
          <w:bCs/>
          <w:sz w:val="20"/>
          <w:szCs w:val="20"/>
        </w:rPr>
        <w:t xml:space="preserve">    </w:t>
      </w:r>
      <w:r w:rsidR="00847C92" w:rsidRPr="007B1DAF">
        <w:rPr>
          <w:rFonts w:asciiTheme="minorHAnsi" w:hAnsiTheme="minorHAnsi" w:cstheme="minorHAnsi"/>
          <w:b/>
          <w:bCs/>
        </w:rPr>
        <w:t>Fall 2020 Admissions Updates</w:t>
      </w:r>
    </w:p>
    <w:p w14:paraId="566A7D13" w14:textId="77777777" w:rsidR="002D6044" w:rsidRPr="002C0716" w:rsidRDefault="002D6044" w:rsidP="003026DF">
      <w:pPr>
        <w:spacing w:after="0"/>
        <w:rPr>
          <w:rFonts w:cstheme="minorHAnsi"/>
        </w:rPr>
      </w:pPr>
    </w:p>
    <w:tbl>
      <w:tblPr>
        <w:tblStyle w:val="TableGrid"/>
        <w:tblW w:w="0" w:type="auto"/>
        <w:tblLook w:val="04A0" w:firstRow="1" w:lastRow="0" w:firstColumn="1" w:lastColumn="0" w:noHBand="0" w:noVBand="1"/>
      </w:tblPr>
      <w:tblGrid>
        <w:gridCol w:w="2309"/>
        <w:gridCol w:w="8361"/>
      </w:tblGrid>
      <w:tr w:rsidR="00847C92" w:rsidRPr="002C0716" w14:paraId="6236A0A3" w14:textId="77777777" w:rsidTr="007B1DAF">
        <w:trPr>
          <w:trHeight w:val="7380"/>
        </w:trPr>
        <w:tc>
          <w:tcPr>
            <w:tcW w:w="2309" w:type="dxa"/>
          </w:tcPr>
          <w:p w14:paraId="41E7F930" w14:textId="094D3DFB" w:rsidR="00847C92" w:rsidRPr="002C0716" w:rsidRDefault="00847C92" w:rsidP="00847C92">
            <w:pPr>
              <w:jc w:val="center"/>
              <w:rPr>
                <w:rFonts w:cstheme="minorHAnsi"/>
                <w:b/>
                <w:bCs/>
                <w:sz w:val="24"/>
                <w:szCs w:val="24"/>
              </w:rPr>
            </w:pPr>
            <w:r w:rsidRPr="002C0716">
              <w:rPr>
                <w:rFonts w:cstheme="minorHAnsi"/>
                <w:b/>
                <w:bCs/>
                <w:sz w:val="24"/>
                <w:szCs w:val="24"/>
              </w:rPr>
              <w:t>Admissions</w:t>
            </w:r>
          </w:p>
          <w:p w14:paraId="31D6CE0A" w14:textId="3B4ACF66" w:rsidR="00847C92" w:rsidRPr="002C0716" w:rsidRDefault="00847C92" w:rsidP="00847C92">
            <w:pPr>
              <w:jc w:val="center"/>
              <w:rPr>
                <w:rFonts w:cstheme="minorHAnsi"/>
                <w:b/>
                <w:bCs/>
                <w:sz w:val="24"/>
                <w:szCs w:val="24"/>
              </w:rPr>
            </w:pPr>
            <w:r w:rsidRPr="002C0716">
              <w:rPr>
                <w:rFonts w:cstheme="minorHAnsi"/>
                <w:b/>
                <w:bCs/>
                <w:sz w:val="24"/>
                <w:szCs w:val="24"/>
              </w:rPr>
              <w:t>Requirements</w:t>
            </w:r>
          </w:p>
          <w:p w14:paraId="76D3AE75" w14:textId="77777777" w:rsidR="00847C92" w:rsidRPr="002C0716" w:rsidRDefault="00847C92" w:rsidP="00847C92">
            <w:pPr>
              <w:jc w:val="center"/>
              <w:rPr>
                <w:rFonts w:cstheme="minorHAnsi"/>
                <w:b/>
                <w:bCs/>
                <w:sz w:val="24"/>
                <w:szCs w:val="24"/>
              </w:rPr>
            </w:pPr>
          </w:p>
          <w:p w14:paraId="4AB5D563" w14:textId="18AB1866" w:rsidR="00847C92" w:rsidRPr="002C0716" w:rsidRDefault="00847C92" w:rsidP="00847C92">
            <w:pPr>
              <w:jc w:val="center"/>
              <w:rPr>
                <w:rFonts w:cstheme="minorHAnsi"/>
                <w:b/>
                <w:bCs/>
                <w:sz w:val="24"/>
                <w:szCs w:val="24"/>
              </w:rPr>
            </w:pPr>
          </w:p>
        </w:tc>
        <w:tc>
          <w:tcPr>
            <w:tcW w:w="8361" w:type="dxa"/>
          </w:tcPr>
          <w:p w14:paraId="689C6020" w14:textId="4988FB7F" w:rsidR="002D6044" w:rsidRPr="002D6044" w:rsidRDefault="002D6044" w:rsidP="002D6044">
            <w:pPr>
              <w:pStyle w:val="NormalWeb"/>
              <w:rPr>
                <w:rFonts w:asciiTheme="minorHAnsi" w:hAnsiTheme="minorHAnsi" w:cstheme="minorHAnsi"/>
              </w:rPr>
            </w:pPr>
            <w:r w:rsidRPr="002D6044">
              <w:rPr>
                <w:rFonts w:asciiTheme="minorHAnsi" w:hAnsiTheme="minorHAnsi" w:cstheme="minorHAnsi"/>
              </w:rPr>
              <w:t>Due to the decision made by the College Board and ACT to suspend the availability of testing during the COVID-19 virus pandemic, prospective students applying for admission to Texas Tech University for the Fall 2020 term will not be required to submit an ACT or SAT score. Applicants who have completed all other application requirements, will be given special consideration for admission through a holistic review.</w:t>
            </w:r>
          </w:p>
          <w:p w14:paraId="1FABA20F" w14:textId="4A195970" w:rsidR="005E46AE" w:rsidRPr="002D6044" w:rsidRDefault="002D6044" w:rsidP="002D6044">
            <w:pPr>
              <w:pStyle w:val="NormalWeb"/>
              <w:spacing w:after="0" w:afterAutospacing="0"/>
              <w:rPr>
                <w:rFonts w:asciiTheme="minorHAnsi" w:hAnsiTheme="minorHAnsi" w:cstheme="minorHAnsi"/>
              </w:rPr>
            </w:pPr>
            <w:r w:rsidRPr="002D6044">
              <w:rPr>
                <w:rFonts w:asciiTheme="minorHAnsi" w:hAnsiTheme="minorHAnsi" w:cstheme="minorHAnsi"/>
              </w:rPr>
              <w:t xml:space="preserve">A student who has previously taken an ACT or SAT and has a score is strongly encouraged to submit them to us for evaluation. We also strongly recommend that all students have a standardized test on file prior to enrollment. Without a standardized test, a student will not be considered for scholarships. Lack of an SAT or ACT score may also affect meeting Texas Success Initiative exemptions and course placement. </w:t>
            </w:r>
            <w:r w:rsidR="005E46AE" w:rsidRPr="002D6044">
              <w:rPr>
                <w:rFonts w:asciiTheme="minorHAnsi" w:hAnsiTheme="minorHAnsi" w:cstheme="minorHAnsi"/>
              </w:rPr>
              <w:t xml:space="preserve">Students can upload high school transcripts through the </w:t>
            </w:r>
            <w:hyperlink r:id="rId7" w:history="1">
              <w:r w:rsidR="005E46AE" w:rsidRPr="002D6044">
                <w:rPr>
                  <w:rStyle w:val="Hyperlink"/>
                  <w:rFonts w:asciiTheme="minorHAnsi" w:eastAsiaTheme="majorEastAsia" w:hAnsiTheme="minorHAnsi" w:cstheme="minorHAnsi"/>
                </w:rPr>
                <w:t>RaiderConnect portal</w:t>
              </w:r>
            </w:hyperlink>
            <w:r w:rsidR="005E46AE" w:rsidRPr="002D6044">
              <w:rPr>
                <w:rFonts w:asciiTheme="minorHAnsi" w:hAnsiTheme="minorHAnsi" w:cstheme="minorHAnsi"/>
              </w:rPr>
              <w:t xml:space="preserve">; you can request your high school, college or university to send your documents to us. </w:t>
            </w:r>
          </w:p>
          <w:p w14:paraId="3CC810BB" w14:textId="0E80016B" w:rsidR="00ED193E" w:rsidRPr="007B1DAF" w:rsidRDefault="005E46AE" w:rsidP="00A33265">
            <w:pPr>
              <w:pStyle w:val="NormalWeb"/>
              <w:spacing w:after="0" w:afterAutospacing="0"/>
              <w:rPr>
                <w:rFonts w:asciiTheme="minorHAnsi" w:hAnsiTheme="minorHAnsi" w:cstheme="minorHAnsi"/>
                <w:sz w:val="16"/>
                <w:szCs w:val="16"/>
              </w:rPr>
            </w:pPr>
            <w:r w:rsidRPr="002D6044">
              <w:rPr>
                <w:rFonts w:asciiTheme="minorHAnsi" w:hAnsiTheme="minorHAnsi" w:cstheme="minorHAnsi"/>
              </w:rPr>
              <w:t xml:space="preserve">Until further notice, Texas Tech University will also accept documents sent by email to </w:t>
            </w:r>
            <w:hyperlink r:id="rId8" w:history="1">
              <w:r w:rsidRPr="002D6044">
                <w:rPr>
                  <w:rStyle w:val="Hyperlink"/>
                  <w:rFonts w:asciiTheme="minorHAnsi" w:hAnsiTheme="minorHAnsi" w:cstheme="minorHAnsi"/>
                </w:rPr>
                <w:t>admissions@ttu.edu</w:t>
              </w:r>
            </w:hyperlink>
            <w:r w:rsidRPr="002D6044">
              <w:rPr>
                <w:rFonts w:asciiTheme="minorHAnsi" w:hAnsiTheme="minorHAnsi" w:cstheme="minorHAnsi"/>
              </w:rPr>
              <w:t xml:space="preserve">. Documents such as ACT or SAT scores must be printed from the testing agency website and sent via PDF if you choose this option. Additionally, we will accept unofficial transcripts sent to us by email at </w:t>
            </w:r>
            <w:hyperlink r:id="rId9" w:history="1">
              <w:r w:rsidRPr="002D6044">
                <w:rPr>
                  <w:rStyle w:val="Hyperlink"/>
                  <w:rFonts w:asciiTheme="minorHAnsi" w:hAnsiTheme="minorHAnsi" w:cstheme="minorHAnsi"/>
                </w:rPr>
                <w:t>admissions@ttu.edu</w:t>
              </w:r>
            </w:hyperlink>
            <w:r w:rsidRPr="002D6044">
              <w:rPr>
                <w:rFonts w:asciiTheme="minorHAnsi" w:hAnsiTheme="minorHAnsi" w:cstheme="minorHAnsi"/>
              </w:rPr>
              <w:t xml:space="preserve"> for review. We can accept unofficial transcripts and test scores to make preliminary decisions. Enrollment at TTU is contingent upon receipt of a final official transcript and test scores from the testing agency.</w:t>
            </w:r>
            <w:r w:rsidR="00ED193E">
              <w:rPr>
                <w:rFonts w:asciiTheme="minorHAnsi" w:hAnsiTheme="minorHAnsi" w:cstheme="minorHAnsi"/>
              </w:rPr>
              <w:br/>
            </w:r>
            <w:r w:rsidR="00ED193E">
              <w:rPr>
                <w:rFonts w:asciiTheme="minorHAnsi" w:hAnsiTheme="minorHAnsi" w:cstheme="minorHAnsi"/>
              </w:rPr>
              <w:br/>
            </w:r>
            <w:hyperlink r:id="rId10" w:history="1">
              <w:r w:rsidR="00ED193E" w:rsidRPr="00ED193E">
                <w:rPr>
                  <w:rStyle w:val="Hyperlink"/>
                  <w:rFonts w:asciiTheme="minorHAnsi" w:hAnsiTheme="minorHAnsi" w:cstheme="minorHAnsi"/>
                </w:rPr>
                <w:t>Application Fee Waiver Process</w:t>
              </w:r>
            </w:hyperlink>
          </w:p>
        </w:tc>
      </w:tr>
      <w:tr w:rsidR="00847C92" w:rsidRPr="002C0716" w14:paraId="3AD91C65" w14:textId="77777777" w:rsidTr="007B1DAF">
        <w:trPr>
          <w:trHeight w:val="980"/>
        </w:trPr>
        <w:tc>
          <w:tcPr>
            <w:tcW w:w="2309" w:type="dxa"/>
          </w:tcPr>
          <w:p w14:paraId="7FF98EA5" w14:textId="3B079E23" w:rsidR="00847C92" w:rsidRPr="002C0716" w:rsidRDefault="00847C92" w:rsidP="00847C92">
            <w:pPr>
              <w:jc w:val="center"/>
              <w:rPr>
                <w:rFonts w:cstheme="minorHAnsi"/>
                <w:b/>
                <w:bCs/>
                <w:sz w:val="24"/>
                <w:szCs w:val="24"/>
              </w:rPr>
            </w:pPr>
            <w:r w:rsidRPr="002C0716">
              <w:rPr>
                <w:rFonts w:cstheme="minorHAnsi"/>
                <w:b/>
                <w:bCs/>
                <w:sz w:val="24"/>
                <w:szCs w:val="24"/>
              </w:rPr>
              <w:t>Deadlines</w:t>
            </w:r>
          </w:p>
        </w:tc>
        <w:tc>
          <w:tcPr>
            <w:tcW w:w="8361" w:type="dxa"/>
          </w:tcPr>
          <w:p w14:paraId="23E24761" w14:textId="006DC736" w:rsidR="00D757B6" w:rsidRPr="007B1DAF" w:rsidRDefault="005E46AE" w:rsidP="00D757B6">
            <w:pPr>
              <w:rPr>
                <w:rFonts w:cstheme="minorHAnsi"/>
                <w:sz w:val="16"/>
                <w:szCs w:val="16"/>
              </w:rPr>
            </w:pPr>
            <w:r w:rsidRPr="002C0716">
              <w:rPr>
                <w:rFonts w:cstheme="minorHAnsi"/>
                <w:sz w:val="24"/>
                <w:szCs w:val="24"/>
              </w:rPr>
              <w:t xml:space="preserve">We will work with any student that is interested in attending Texas Tech University beyond the priority deadlines. For information on how to apply to Texas Tech University, </w:t>
            </w:r>
            <w:hyperlink r:id="rId11" w:history="1">
              <w:r w:rsidRPr="002C0716">
                <w:rPr>
                  <w:rStyle w:val="Hyperlink"/>
                  <w:rFonts w:cstheme="minorHAnsi"/>
                  <w:sz w:val="24"/>
                  <w:szCs w:val="24"/>
                </w:rPr>
                <w:t>click here</w:t>
              </w:r>
            </w:hyperlink>
            <w:r w:rsidRPr="002C0716">
              <w:rPr>
                <w:rFonts w:cstheme="minorHAnsi"/>
                <w:sz w:val="24"/>
                <w:szCs w:val="24"/>
                <w:u w:val="single"/>
              </w:rPr>
              <w:t>.</w:t>
            </w:r>
          </w:p>
        </w:tc>
      </w:tr>
      <w:tr w:rsidR="00847C92" w:rsidRPr="002C0716" w14:paraId="088C1183" w14:textId="77777777" w:rsidTr="007B1DAF">
        <w:trPr>
          <w:trHeight w:val="975"/>
        </w:trPr>
        <w:tc>
          <w:tcPr>
            <w:tcW w:w="2309" w:type="dxa"/>
          </w:tcPr>
          <w:p w14:paraId="64BD6AB9" w14:textId="4F1070DB" w:rsidR="00847C92" w:rsidRPr="002C0716" w:rsidRDefault="00847C92" w:rsidP="00847C92">
            <w:pPr>
              <w:jc w:val="center"/>
              <w:rPr>
                <w:rFonts w:cstheme="minorHAnsi"/>
                <w:b/>
                <w:bCs/>
                <w:sz w:val="24"/>
                <w:szCs w:val="24"/>
              </w:rPr>
            </w:pPr>
            <w:r w:rsidRPr="002C0716">
              <w:rPr>
                <w:rFonts w:cstheme="minorHAnsi"/>
                <w:b/>
                <w:bCs/>
                <w:sz w:val="24"/>
                <w:szCs w:val="24"/>
              </w:rPr>
              <w:t>Campus Tours</w:t>
            </w:r>
          </w:p>
        </w:tc>
        <w:tc>
          <w:tcPr>
            <w:tcW w:w="8361" w:type="dxa"/>
            <w:shd w:val="clear" w:color="auto" w:fill="auto"/>
          </w:tcPr>
          <w:p w14:paraId="51B42F6C" w14:textId="309D3543" w:rsidR="005E46AE" w:rsidRPr="002C0716" w:rsidRDefault="004170A5" w:rsidP="005E46AE">
            <w:pPr>
              <w:pStyle w:val="NormalWeb"/>
              <w:rPr>
                <w:rFonts w:asciiTheme="minorHAnsi" w:hAnsiTheme="minorHAnsi" w:cstheme="minorHAnsi"/>
              </w:rPr>
            </w:pPr>
            <w:r>
              <w:rPr>
                <w:rFonts w:asciiTheme="minorHAnsi" w:hAnsiTheme="minorHAnsi" w:cstheme="minorHAnsi"/>
              </w:rPr>
              <w:t>Virtual</w:t>
            </w:r>
            <w:r w:rsidR="005E46AE" w:rsidRPr="002C0716">
              <w:rPr>
                <w:rFonts w:asciiTheme="minorHAnsi" w:hAnsiTheme="minorHAnsi" w:cstheme="minorHAnsi"/>
              </w:rPr>
              <w:t xml:space="preserve"> Campus Tour: </w:t>
            </w:r>
            <w:hyperlink r:id="rId12" w:history="1">
              <w:r w:rsidR="005E46AE" w:rsidRPr="002C0716">
                <w:rPr>
                  <w:rStyle w:val="Hyperlink"/>
                  <w:rFonts w:asciiTheme="minorHAnsi" w:hAnsiTheme="minorHAnsi" w:cstheme="minorHAnsi"/>
                </w:rPr>
                <w:t>https://www.youvisit.com/tour/ttu</w:t>
              </w:r>
            </w:hyperlink>
            <w:r w:rsidR="005E46AE" w:rsidRPr="002C0716">
              <w:rPr>
                <w:rFonts w:asciiTheme="minorHAnsi" w:hAnsiTheme="minorHAnsi" w:cstheme="minorHAnsi"/>
              </w:rPr>
              <w:t xml:space="preserve"> </w:t>
            </w:r>
            <w:r w:rsidR="005E46AE" w:rsidRPr="002C0716">
              <w:rPr>
                <w:rFonts w:asciiTheme="minorHAnsi" w:hAnsiTheme="minorHAnsi" w:cstheme="minorHAnsi"/>
              </w:rPr>
              <w:br/>
              <w:t xml:space="preserve">Virtual Resources: </w:t>
            </w:r>
            <w:hyperlink r:id="rId13" w:history="1">
              <w:r w:rsidR="005E46AE" w:rsidRPr="002C0716">
                <w:rPr>
                  <w:rStyle w:val="Hyperlink"/>
                  <w:rFonts w:asciiTheme="minorHAnsi" w:hAnsiTheme="minorHAnsi" w:cstheme="minorHAnsi"/>
                </w:rPr>
                <w:t>http://www.depts.ttu.edu/admissions/virtual/</w:t>
              </w:r>
            </w:hyperlink>
            <w:r w:rsidR="005E46AE" w:rsidRPr="002C0716">
              <w:rPr>
                <w:rFonts w:asciiTheme="minorHAnsi" w:hAnsiTheme="minorHAnsi" w:cstheme="minorHAnsi"/>
              </w:rPr>
              <w:t xml:space="preserve"> </w:t>
            </w:r>
            <w:r w:rsidR="005E46AE" w:rsidRPr="002C0716">
              <w:rPr>
                <w:rFonts w:asciiTheme="minorHAnsi" w:hAnsiTheme="minorHAnsi" w:cstheme="minorHAnsi"/>
              </w:rPr>
              <w:br/>
              <w:t xml:space="preserve">Virtual Events: </w:t>
            </w:r>
            <w:hyperlink r:id="rId14" w:history="1">
              <w:r w:rsidR="005E46AE" w:rsidRPr="002C0716">
                <w:rPr>
                  <w:rStyle w:val="Hyperlink"/>
                  <w:rFonts w:asciiTheme="minorHAnsi" w:hAnsiTheme="minorHAnsi" w:cstheme="minorHAnsi"/>
                </w:rPr>
                <w:t>http://www.depts.ttu.edu/admissions/virtualevents/index.php</w:t>
              </w:r>
            </w:hyperlink>
            <w:r w:rsidR="005E46AE" w:rsidRPr="002C0716">
              <w:rPr>
                <w:rFonts w:asciiTheme="minorHAnsi" w:hAnsiTheme="minorHAnsi" w:cstheme="minorHAnsi"/>
              </w:rPr>
              <w:t xml:space="preserve"> </w:t>
            </w:r>
          </w:p>
        </w:tc>
      </w:tr>
      <w:tr w:rsidR="00847C92" w:rsidRPr="002C0716" w14:paraId="23542C7B" w14:textId="77777777" w:rsidTr="007B1DAF">
        <w:trPr>
          <w:trHeight w:val="1244"/>
        </w:trPr>
        <w:tc>
          <w:tcPr>
            <w:tcW w:w="2309" w:type="dxa"/>
          </w:tcPr>
          <w:p w14:paraId="77886053" w14:textId="77777777" w:rsidR="00847C92" w:rsidRPr="002C0716" w:rsidRDefault="00847C92" w:rsidP="00847C92">
            <w:pPr>
              <w:jc w:val="center"/>
              <w:rPr>
                <w:rFonts w:cstheme="minorHAnsi"/>
                <w:b/>
                <w:bCs/>
                <w:sz w:val="24"/>
                <w:szCs w:val="24"/>
              </w:rPr>
            </w:pPr>
            <w:r w:rsidRPr="002C0716">
              <w:rPr>
                <w:rFonts w:cstheme="minorHAnsi"/>
                <w:b/>
                <w:bCs/>
                <w:sz w:val="24"/>
                <w:szCs w:val="24"/>
              </w:rPr>
              <w:t>Orientation</w:t>
            </w:r>
          </w:p>
          <w:p w14:paraId="60B53E5B" w14:textId="77777777" w:rsidR="00847C92" w:rsidRPr="002C0716" w:rsidRDefault="00847C92" w:rsidP="00847C92">
            <w:pPr>
              <w:jc w:val="center"/>
              <w:rPr>
                <w:rFonts w:cstheme="minorHAnsi"/>
                <w:b/>
                <w:bCs/>
                <w:sz w:val="24"/>
                <w:szCs w:val="24"/>
              </w:rPr>
            </w:pPr>
          </w:p>
          <w:p w14:paraId="6050B650" w14:textId="45E44198" w:rsidR="00847C92" w:rsidRPr="002C0716" w:rsidRDefault="00847C92" w:rsidP="00847C92">
            <w:pPr>
              <w:jc w:val="center"/>
              <w:rPr>
                <w:rFonts w:cstheme="minorHAnsi"/>
                <w:b/>
                <w:bCs/>
                <w:sz w:val="24"/>
                <w:szCs w:val="24"/>
              </w:rPr>
            </w:pPr>
          </w:p>
        </w:tc>
        <w:tc>
          <w:tcPr>
            <w:tcW w:w="8361" w:type="dxa"/>
          </w:tcPr>
          <w:p w14:paraId="136EF907" w14:textId="6344EA4F" w:rsidR="00847C92" w:rsidRPr="002C0716" w:rsidRDefault="005E46AE" w:rsidP="00D757B6">
            <w:pPr>
              <w:rPr>
                <w:rFonts w:cstheme="minorHAnsi"/>
                <w:sz w:val="24"/>
                <w:szCs w:val="24"/>
              </w:rPr>
            </w:pPr>
            <w:r w:rsidRPr="002C0716">
              <w:rPr>
                <w:rFonts w:cstheme="minorHAnsi"/>
                <w:sz w:val="24"/>
                <w:szCs w:val="24"/>
              </w:rPr>
              <w:t xml:space="preserve">We understand that this may be a time of uncertainty for you or your family. As of now, Red Raider Orientation will continue on-campus as scheduled. Any updates on RRO will be provided via email, the </w:t>
            </w:r>
            <w:hyperlink r:id="rId15" w:history="1">
              <w:r w:rsidRPr="002D6044">
                <w:rPr>
                  <w:rStyle w:val="Hyperlink"/>
                  <w:rFonts w:cstheme="minorHAnsi"/>
                  <w:sz w:val="24"/>
                  <w:szCs w:val="24"/>
                </w:rPr>
                <w:t>R</w:t>
              </w:r>
              <w:r w:rsidR="002D6044" w:rsidRPr="002D6044">
                <w:rPr>
                  <w:rStyle w:val="Hyperlink"/>
                  <w:rFonts w:cstheme="minorHAnsi"/>
                  <w:sz w:val="24"/>
                  <w:szCs w:val="24"/>
                </w:rPr>
                <w:t>RO Website</w:t>
              </w:r>
            </w:hyperlink>
            <w:r w:rsidRPr="002C0716">
              <w:rPr>
                <w:rFonts w:cstheme="minorHAnsi"/>
                <w:sz w:val="24"/>
                <w:szCs w:val="24"/>
              </w:rPr>
              <w:t>, and social media. Thank you for your patience during this time.</w:t>
            </w:r>
          </w:p>
        </w:tc>
      </w:tr>
      <w:tr w:rsidR="00847C92" w:rsidRPr="002C0716" w14:paraId="1D847885" w14:textId="77777777" w:rsidTr="007B1DAF">
        <w:trPr>
          <w:trHeight w:val="975"/>
        </w:trPr>
        <w:tc>
          <w:tcPr>
            <w:tcW w:w="2309" w:type="dxa"/>
          </w:tcPr>
          <w:p w14:paraId="5FD2DDBD" w14:textId="77777777" w:rsidR="00847C92" w:rsidRPr="002C0716" w:rsidRDefault="00847C92" w:rsidP="00847C92">
            <w:pPr>
              <w:jc w:val="center"/>
              <w:rPr>
                <w:rFonts w:cstheme="minorHAnsi"/>
                <w:b/>
                <w:bCs/>
                <w:sz w:val="24"/>
                <w:szCs w:val="24"/>
              </w:rPr>
            </w:pPr>
            <w:r w:rsidRPr="002C0716">
              <w:rPr>
                <w:rFonts w:cstheme="minorHAnsi"/>
                <w:b/>
                <w:bCs/>
                <w:sz w:val="24"/>
                <w:szCs w:val="24"/>
              </w:rPr>
              <w:t>Financial Aid</w:t>
            </w:r>
          </w:p>
          <w:p w14:paraId="63F92E4A" w14:textId="77777777" w:rsidR="00847C92" w:rsidRPr="002C0716" w:rsidRDefault="00847C92" w:rsidP="00847C92">
            <w:pPr>
              <w:jc w:val="center"/>
              <w:rPr>
                <w:rFonts w:cstheme="minorHAnsi"/>
                <w:b/>
                <w:bCs/>
                <w:sz w:val="24"/>
                <w:szCs w:val="24"/>
              </w:rPr>
            </w:pPr>
          </w:p>
          <w:p w14:paraId="39C16AB4" w14:textId="37918071" w:rsidR="00847C92" w:rsidRPr="002C0716" w:rsidRDefault="00847C92" w:rsidP="00847C92">
            <w:pPr>
              <w:jc w:val="center"/>
              <w:rPr>
                <w:rFonts w:cstheme="minorHAnsi"/>
                <w:b/>
                <w:bCs/>
                <w:sz w:val="24"/>
                <w:szCs w:val="24"/>
              </w:rPr>
            </w:pPr>
          </w:p>
        </w:tc>
        <w:tc>
          <w:tcPr>
            <w:tcW w:w="8361" w:type="dxa"/>
          </w:tcPr>
          <w:p w14:paraId="4C275F6B" w14:textId="6ED15FB4" w:rsidR="00847C92" w:rsidRPr="002C0716" w:rsidRDefault="00ED193E" w:rsidP="00D757B6">
            <w:pPr>
              <w:rPr>
                <w:rFonts w:cstheme="minorHAnsi"/>
                <w:sz w:val="24"/>
                <w:szCs w:val="24"/>
              </w:rPr>
            </w:pPr>
            <w:r>
              <w:rPr>
                <w:rFonts w:cstheme="minorHAnsi"/>
                <w:sz w:val="24"/>
                <w:szCs w:val="24"/>
              </w:rPr>
              <w:t xml:space="preserve">Please see the </w:t>
            </w:r>
            <w:hyperlink r:id="rId16" w:history="1">
              <w:r w:rsidR="002D6044" w:rsidRPr="002D6044">
                <w:rPr>
                  <w:rStyle w:val="Hyperlink"/>
                  <w:rFonts w:cstheme="minorHAnsi"/>
                  <w:sz w:val="24"/>
                  <w:szCs w:val="24"/>
                </w:rPr>
                <w:t>Financial Aid COVID 19 Updates</w:t>
              </w:r>
            </w:hyperlink>
            <w:r>
              <w:rPr>
                <w:rFonts w:cstheme="minorHAnsi"/>
                <w:sz w:val="24"/>
                <w:szCs w:val="24"/>
              </w:rPr>
              <w:t xml:space="preserve"> and </w:t>
            </w:r>
            <w:hyperlink r:id="rId17" w:history="1">
              <w:r w:rsidRPr="00ED193E">
                <w:rPr>
                  <w:rStyle w:val="Hyperlink"/>
                  <w:rFonts w:cstheme="minorHAnsi"/>
                  <w:sz w:val="24"/>
                  <w:szCs w:val="24"/>
                </w:rPr>
                <w:t>Student Financial Aid &amp; Scholarships website</w:t>
              </w:r>
            </w:hyperlink>
            <w:r>
              <w:rPr>
                <w:rFonts w:cstheme="minorHAnsi"/>
                <w:sz w:val="24"/>
                <w:szCs w:val="24"/>
              </w:rPr>
              <w:t xml:space="preserve"> </w:t>
            </w:r>
            <w:r w:rsidR="002D6044">
              <w:rPr>
                <w:rFonts w:cstheme="minorHAnsi"/>
                <w:sz w:val="24"/>
                <w:szCs w:val="24"/>
              </w:rPr>
              <w:t>f</w:t>
            </w:r>
            <w:r w:rsidR="002C0716" w:rsidRPr="002C0716">
              <w:rPr>
                <w:rFonts w:cstheme="minorHAnsi"/>
                <w:sz w:val="24"/>
                <w:szCs w:val="24"/>
              </w:rPr>
              <w:t>or more information. Our Financial Aid Office is also available by phone at 806</w:t>
            </w:r>
            <w:r w:rsidR="002D6044">
              <w:rPr>
                <w:rFonts w:cstheme="minorHAnsi"/>
                <w:sz w:val="24"/>
                <w:szCs w:val="24"/>
              </w:rPr>
              <w:t>.</w:t>
            </w:r>
            <w:r w:rsidR="002C0716" w:rsidRPr="002C0716">
              <w:rPr>
                <w:rFonts w:cstheme="minorHAnsi"/>
                <w:sz w:val="24"/>
                <w:szCs w:val="24"/>
              </w:rPr>
              <w:t>742</w:t>
            </w:r>
            <w:r w:rsidR="002D6044">
              <w:rPr>
                <w:rFonts w:cstheme="minorHAnsi"/>
                <w:sz w:val="24"/>
                <w:szCs w:val="24"/>
              </w:rPr>
              <w:t>.</w:t>
            </w:r>
            <w:r w:rsidR="002C0716" w:rsidRPr="002C0716">
              <w:rPr>
                <w:rFonts w:cstheme="minorHAnsi"/>
                <w:sz w:val="24"/>
                <w:szCs w:val="24"/>
              </w:rPr>
              <w:t xml:space="preserve">3681 and email at </w:t>
            </w:r>
            <w:hyperlink r:id="rId18" w:history="1">
              <w:r w:rsidR="002C0716" w:rsidRPr="002C0716">
                <w:rPr>
                  <w:rStyle w:val="Hyperlink"/>
                  <w:rFonts w:cstheme="minorHAnsi"/>
                  <w:sz w:val="24"/>
                  <w:szCs w:val="24"/>
                </w:rPr>
                <w:t>finaid.advisor@ttu.edu</w:t>
              </w:r>
            </w:hyperlink>
            <w:r w:rsidR="002C0716" w:rsidRPr="002C0716">
              <w:rPr>
                <w:rFonts w:cstheme="minorHAnsi"/>
                <w:sz w:val="24"/>
                <w:szCs w:val="24"/>
              </w:rPr>
              <w:t xml:space="preserve">. </w:t>
            </w:r>
          </w:p>
        </w:tc>
      </w:tr>
      <w:tr w:rsidR="00847C92" w:rsidRPr="002C0716" w14:paraId="05D5184D" w14:textId="77777777" w:rsidTr="007B1DAF">
        <w:trPr>
          <w:trHeight w:val="638"/>
        </w:trPr>
        <w:tc>
          <w:tcPr>
            <w:tcW w:w="2309" w:type="dxa"/>
          </w:tcPr>
          <w:p w14:paraId="3C169012" w14:textId="6BC920AA" w:rsidR="00847C92" w:rsidRPr="002C0716" w:rsidRDefault="00847C92" w:rsidP="00A33265">
            <w:pPr>
              <w:jc w:val="center"/>
              <w:rPr>
                <w:rFonts w:cstheme="minorHAnsi"/>
                <w:b/>
                <w:bCs/>
                <w:sz w:val="24"/>
                <w:szCs w:val="24"/>
              </w:rPr>
            </w:pPr>
            <w:r w:rsidRPr="002C0716">
              <w:rPr>
                <w:rFonts w:cstheme="minorHAnsi"/>
                <w:b/>
                <w:bCs/>
                <w:sz w:val="24"/>
                <w:szCs w:val="24"/>
              </w:rPr>
              <w:t>TSI</w:t>
            </w:r>
          </w:p>
        </w:tc>
        <w:tc>
          <w:tcPr>
            <w:tcW w:w="8361" w:type="dxa"/>
          </w:tcPr>
          <w:p w14:paraId="48A1E4D8" w14:textId="238B55E5" w:rsidR="00847C92" w:rsidRPr="002C0716" w:rsidRDefault="002D6044" w:rsidP="00A33265">
            <w:pPr>
              <w:pStyle w:val="NormalWeb"/>
              <w:spacing w:after="0" w:afterAutospacing="0"/>
              <w:rPr>
                <w:rFonts w:asciiTheme="minorHAnsi" w:hAnsiTheme="minorHAnsi" w:cstheme="minorHAnsi"/>
                <w:highlight w:val="yellow"/>
              </w:rPr>
            </w:pPr>
            <w:r w:rsidRPr="002D6044">
              <w:rPr>
                <w:rFonts w:asciiTheme="minorHAnsi" w:hAnsiTheme="minorHAnsi" w:cstheme="minorHAnsi"/>
              </w:rPr>
              <w:t xml:space="preserve">For more information regarding TSI testing, please visit our </w:t>
            </w:r>
            <w:hyperlink r:id="rId19" w:history="1">
              <w:r w:rsidRPr="002D6044">
                <w:rPr>
                  <w:rStyle w:val="Hyperlink"/>
                  <w:rFonts w:asciiTheme="minorHAnsi" w:hAnsiTheme="minorHAnsi" w:cstheme="minorHAnsi"/>
                </w:rPr>
                <w:t>TSI website.</w:t>
              </w:r>
            </w:hyperlink>
            <w:r>
              <w:rPr>
                <w:rFonts w:asciiTheme="minorHAnsi" w:hAnsiTheme="minorHAnsi" w:cstheme="minorHAnsi"/>
              </w:rPr>
              <w:t xml:space="preserve"> If you have additional questions, please contact our TSI Advisors at 806.742.3242.</w:t>
            </w:r>
          </w:p>
        </w:tc>
      </w:tr>
      <w:tr w:rsidR="00847C92" w:rsidRPr="002C0716" w14:paraId="2D797362" w14:textId="77777777" w:rsidTr="007B1DAF">
        <w:trPr>
          <w:trHeight w:val="467"/>
        </w:trPr>
        <w:tc>
          <w:tcPr>
            <w:tcW w:w="2309" w:type="dxa"/>
          </w:tcPr>
          <w:p w14:paraId="008888D0" w14:textId="0B2C09D5" w:rsidR="00847C92" w:rsidRPr="002C0716" w:rsidRDefault="00847C92" w:rsidP="00847C92">
            <w:pPr>
              <w:jc w:val="center"/>
              <w:rPr>
                <w:rFonts w:cstheme="minorHAnsi"/>
                <w:b/>
                <w:bCs/>
                <w:sz w:val="24"/>
                <w:szCs w:val="24"/>
              </w:rPr>
            </w:pPr>
            <w:r w:rsidRPr="002C0716">
              <w:rPr>
                <w:rFonts w:cstheme="minorHAnsi"/>
                <w:b/>
                <w:bCs/>
                <w:sz w:val="24"/>
                <w:szCs w:val="24"/>
              </w:rPr>
              <w:t>COVID-19 FAQ</w:t>
            </w:r>
          </w:p>
        </w:tc>
        <w:tc>
          <w:tcPr>
            <w:tcW w:w="8361" w:type="dxa"/>
          </w:tcPr>
          <w:p w14:paraId="10F54C36" w14:textId="5582BB39" w:rsidR="00D757B6" w:rsidRPr="002C0716" w:rsidRDefault="00542D97" w:rsidP="00D757B6">
            <w:pPr>
              <w:rPr>
                <w:rFonts w:cstheme="minorHAnsi"/>
                <w:sz w:val="24"/>
                <w:szCs w:val="24"/>
              </w:rPr>
            </w:pPr>
            <w:hyperlink r:id="rId20" w:history="1">
              <w:r w:rsidR="007B1DAF" w:rsidRPr="007B1DAF">
                <w:rPr>
                  <w:rStyle w:val="Hyperlink"/>
                  <w:rFonts w:cstheme="minorHAnsi"/>
                  <w:sz w:val="24"/>
                  <w:szCs w:val="24"/>
                </w:rPr>
                <w:t>Frequently Asked Questions COVID-19</w:t>
              </w:r>
            </w:hyperlink>
          </w:p>
        </w:tc>
      </w:tr>
    </w:tbl>
    <w:p w14:paraId="69DBCB0E" w14:textId="77777777" w:rsidR="00847C92" w:rsidRPr="00D757B6" w:rsidRDefault="00847C92" w:rsidP="00A33265">
      <w:pPr>
        <w:rPr>
          <w:rFonts w:ascii="Times New Roman" w:hAnsi="Times New Roman" w:cs="Times New Roman"/>
          <w:sz w:val="24"/>
          <w:szCs w:val="24"/>
        </w:rPr>
      </w:pPr>
    </w:p>
    <w:sectPr w:rsidR="00847C92" w:rsidRPr="00D757B6" w:rsidSect="00847C9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EE59C" w14:textId="77777777" w:rsidR="00542D97" w:rsidRDefault="00542D97" w:rsidP="007B1DAF">
      <w:pPr>
        <w:spacing w:after="0" w:line="240" w:lineRule="auto"/>
      </w:pPr>
      <w:r>
        <w:separator/>
      </w:r>
    </w:p>
  </w:endnote>
  <w:endnote w:type="continuationSeparator" w:id="0">
    <w:p w14:paraId="75544E1F" w14:textId="77777777" w:rsidR="00542D97" w:rsidRDefault="00542D97" w:rsidP="007B1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F01DA" w14:textId="77777777" w:rsidR="00542D97" w:rsidRDefault="00542D97" w:rsidP="007B1DAF">
      <w:pPr>
        <w:spacing w:after="0" w:line="240" w:lineRule="auto"/>
      </w:pPr>
      <w:r>
        <w:separator/>
      </w:r>
    </w:p>
  </w:footnote>
  <w:footnote w:type="continuationSeparator" w:id="0">
    <w:p w14:paraId="051E08C5" w14:textId="77777777" w:rsidR="00542D97" w:rsidRDefault="00542D97" w:rsidP="007B1D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C92"/>
    <w:rsid w:val="000A1331"/>
    <w:rsid w:val="002C0716"/>
    <w:rsid w:val="002D6044"/>
    <w:rsid w:val="003026DF"/>
    <w:rsid w:val="004170A5"/>
    <w:rsid w:val="004A62BF"/>
    <w:rsid w:val="004B3238"/>
    <w:rsid w:val="0050076B"/>
    <w:rsid w:val="00542D97"/>
    <w:rsid w:val="005D7CE8"/>
    <w:rsid w:val="005E46AE"/>
    <w:rsid w:val="00620D5D"/>
    <w:rsid w:val="007B1DAF"/>
    <w:rsid w:val="007F3A4E"/>
    <w:rsid w:val="00847C92"/>
    <w:rsid w:val="008C472A"/>
    <w:rsid w:val="009D6265"/>
    <w:rsid w:val="00A33265"/>
    <w:rsid w:val="00D757B6"/>
    <w:rsid w:val="00DF55E2"/>
    <w:rsid w:val="00ED1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8F6B6"/>
  <w15:chartTrackingRefBased/>
  <w15:docId w15:val="{26E6642D-B6BF-4267-A1C8-D95C9D30C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47C9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7C92"/>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847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7C92"/>
    <w:rPr>
      <w:color w:val="0563C1" w:themeColor="hyperlink"/>
      <w:u w:val="single"/>
    </w:rPr>
  </w:style>
  <w:style w:type="character" w:customStyle="1" w:styleId="UnresolvedMention">
    <w:name w:val="Unresolved Mention"/>
    <w:basedOn w:val="DefaultParagraphFont"/>
    <w:uiPriority w:val="99"/>
    <w:semiHidden/>
    <w:unhideWhenUsed/>
    <w:rsid w:val="00847C92"/>
    <w:rPr>
      <w:color w:val="605E5C"/>
      <w:shd w:val="clear" w:color="auto" w:fill="E1DFDD"/>
    </w:rPr>
  </w:style>
  <w:style w:type="paragraph" w:styleId="NormalWeb">
    <w:name w:val="Normal (Web)"/>
    <w:basedOn w:val="Normal"/>
    <w:uiPriority w:val="99"/>
    <w:unhideWhenUsed/>
    <w:rsid w:val="00847C9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E46AE"/>
    <w:rPr>
      <w:color w:val="954F72" w:themeColor="followedHyperlink"/>
      <w:u w:val="single"/>
    </w:rPr>
  </w:style>
  <w:style w:type="paragraph" w:styleId="Header">
    <w:name w:val="header"/>
    <w:basedOn w:val="Normal"/>
    <w:link w:val="HeaderChar"/>
    <w:uiPriority w:val="99"/>
    <w:unhideWhenUsed/>
    <w:rsid w:val="007B1D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DAF"/>
  </w:style>
  <w:style w:type="paragraph" w:styleId="Footer">
    <w:name w:val="footer"/>
    <w:basedOn w:val="Normal"/>
    <w:link w:val="FooterChar"/>
    <w:uiPriority w:val="99"/>
    <w:unhideWhenUsed/>
    <w:rsid w:val="007B1D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717733">
      <w:bodyDiv w:val="1"/>
      <w:marLeft w:val="0"/>
      <w:marRight w:val="0"/>
      <w:marTop w:val="0"/>
      <w:marBottom w:val="0"/>
      <w:divBdr>
        <w:top w:val="none" w:sz="0" w:space="0" w:color="auto"/>
        <w:left w:val="none" w:sz="0" w:space="0" w:color="auto"/>
        <w:bottom w:val="none" w:sz="0" w:space="0" w:color="auto"/>
        <w:right w:val="none" w:sz="0" w:space="0" w:color="auto"/>
      </w:divBdr>
      <w:divsChild>
        <w:div w:id="1448768355">
          <w:marLeft w:val="0"/>
          <w:marRight w:val="0"/>
          <w:marTop w:val="0"/>
          <w:marBottom w:val="0"/>
          <w:divBdr>
            <w:top w:val="none" w:sz="0" w:space="0" w:color="auto"/>
            <w:left w:val="none" w:sz="0" w:space="0" w:color="auto"/>
            <w:bottom w:val="none" w:sz="0" w:space="0" w:color="auto"/>
            <w:right w:val="none" w:sz="0" w:space="0" w:color="auto"/>
          </w:divBdr>
        </w:div>
      </w:divsChild>
    </w:div>
    <w:div w:id="1221669478">
      <w:bodyDiv w:val="1"/>
      <w:marLeft w:val="0"/>
      <w:marRight w:val="0"/>
      <w:marTop w:val="0"/>
      <w:marBottom w:val="0"/>
      <w:divBdr>
        <w:top w:val="none" w:sz="0" w:space="0" w:color="auto"/>
        <w:left w:val="none" w:sz="0" w:space="0" w:color="auto"/>
        <w:bottom w:val="none" w:sz="0" w:space="0" w:color="auto"/>
        <w:right w:val="none" w:sz="0" w:space="0" w:color="auto"/>
      </w:divBdr>
      <w:divsChild>
        <w:div w:id="1135831513">
          <w:marLeft w:val="0"/>
          <w:marRight w:val="0"/>
          <w:marTop w:val="0"/>
          <w:marBottom w:val="0"/>
          <w:divBdr>
            <w:top w:val="none" w:sz="0" w:space="0" w:color="auto"/>
            <w:left w:val="none" w:sz="0" w:space="0" w:color="auto"/>
            <w:bottom w:val="none" w:sz="0" w:space="0" w:color="auto"/>
            <w:right w:val="none" w:sz="0" w:space="0" w:color="auto"/>
          </w:divBdr>
        </w:div>
      </w:divsChild>
    </w:div>
    <w:div w:id="1637760103">
      <w:bodyDiv w:val="1"/>
      <w:marLeft w:val="0"/>
      <w:marRight w:val="0"/>
      <w:marTop w:val="0"/>
      <w:marBottom w:val="0"/>
      <w:divBdr>
        <w:top w:val="none" w:sz="0" w:space="0" w:color="auto"/>
        <w:left w:val="none" w:sz="0" w:space="0" w:color="auto"/>
        <w:bottom w:val="none" w:sz="0" w:space="0" w:color="auto"/>
        <w:right w:val="none" w:sz="0" w:space="0" w:color="auto"/>
      </w:divBdr>
    </w:div>
    <w:div w:id="1646279269">
      <w:bodyDiv w:val="1"/>
      <w:marLeft w:val="0"/>
      <w:marRight w:val="0"/>
      <w:marTop w:val="0"/>
      <w:marBottom w:val="0"/>
      <w:divBdr>
        <w:top w:val="none" w:sz="0" w:space="0" w:color="auto"/>
        <w:left w:val="none" w:sz="0" w:space="0" w:color="auto"/>
        <w:bottom w:val="none" w:sz="0" w:space="0" w:color="auto"/>
        <w:right w:val="none" w:sz="0" w:space="0" w:color="auto"/>
      </w:divBdr>
      <w:divsChild>
        <w:div w:id="830096148">
          <w:marLeft w:val="0"/>
          <w:marRight w:val="0"/>
          <w:marTop w:val="0"/>
          <w:marBottom w:val="0"/>
          <w:divBdr>
            <w:top w:val="none" w:sz="0" w:space="0" w:color="auto"/>
            <w:left w:val="none" w:sz="0" w:space="0" w:color="auto"/>
            <w:bottom w:val="none" w:sz="0" w:space="0" w:color="auto"/>
            <w:right w:val="none" w:sz="0" w:space="0" w:color="auto"/>
          </w:divBdr>
        </w:div>
      </w:divsChild>
    </w:div>
    <w:div w:id="1946648056">
      <w:bodyDiv w:val="1"/>
      <w:marLeft w:val="0"/>
      <w:marRight w:val="0"/>
      <w:marTop w:val="0"/>
      <w:marBottom w:val="0"/>
      <w:divBdr>
        <w:top w:val="none" w:sz="0" w:space="0" w:color="auto"/>
        <w:left w:val="none" w:sz="0" w:space="0" w:color="auto"/>
        <w:bottom w:val="none" w:sz="0" w:space="0" w:color="auto"/>
        <w:right w:val="none" w:sz="0" w:space="0" w:color="auto"/>
      </w:divBdr>
      <w:divsChild>
        <w:div w:id="1322125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ssions@ttu.edu" TargetMode="External"/><Relationship Id="rId13" Type="http://schemas.openxmlformats.org/officeDocument/2006/relationships/hyperlink" Target="http://www.depts.ttu.edu/admissions/virtual/" TargetMode="External"/><Relationship Id="rId18" Type="http://schemas.openxmlformats.org/officeDocument/2006/relationships/hyperlink" Target="mailto:finaid.advisor@ttu.edu"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texastech.force.com/portal/TX_SiteLogin?startURL=%2Fportal%2FTargetX_Base__Portal" TargetMode="External"/><Relationship Id="rId12" Type="http://schemas.openxmlformats.org/officeDocument/2006/relationships/hyperlink" Target="https://www.youvisit.com/tour/ttu" TargetMode="External"/><Relationship Id="rId17" Type="http://schemas.openxmlformats.org/officeDocument/2006/relationships/hyperlink" Target="http://www.depts.ttu.edu/financialaid/" TargetMode="External"/><Relationship Id="rId2" Type="http://schemas.openxmlformats.org/officeDocument/2006/relationships/settings" Target="settings.xml"/><Relationship Id="rId16" Type="http://schemas.openxmlformats.org/officeDocument/2006/relationships/hyperlink" Target="http://www.depts.ttu.edu/financialaid/coronavirus/" TargetMode="External"/><Relationship Id="rId20" Type="http://schemas.openxmlformats.org/officeDocument/2006/relationships/hyperlink" Target="http://www.depts.ttu.edu/admissions/coronavirus/index.php"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depts.ttu.edu/admissions/apply/" TargetMode="External"/><Relationship Id="rId5" Type="http://schemas.openxmlformats.org/officeDocument/2006/relationships/endnotes" Target="endnotes.xml"/><Relationship Id="rId15" Type="http://schemas.openxmlformats.org/officeDocument/2006/relationships/hyperlink" Target="http://www.redraiderorientation.ttu.edu" TargetMode="External"/><Relationship Id="rId10" Type="http://schemas.openxmlformats.org/officeDocument/2006/relationships/hyperlink" Target="https://www.depts.ttu.edu/admissions/couns-volunt/portal/application-fee.php" TargetMode="External"/><Relationship Id="rId19" Type="http://schemas.openxmlformats.org/officeDocument/2006/relationships/hyperlink" Target="http://www.depts.ttu.edu/tsi/" TargetMode="External"/><Relationship Id="rId4" Type="http://schemas.openxmlformats.org/officeDocument/2006/relationships/footnotes" Target="footnotes.xml"/><Relationship Id="rId9" Type="http://schemas.openxmlformats.org/officeDocument/2006/relationships/hyperlink" Target="mailto:admissions@ttu.edu" TargetMode="External"/><Relationship Id="rId14" Type="http://schemas.openxmlformats.org/officeDocument/2006/relationships/hyperlink" Target="http://www.depts.ttu.edu/admissions/virtualevents/index.ph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Cunningham, Jon;Canfield, Veronica</dc:creator>
  <cp:keywords/>
  <dc:description/>
  <cp:lastModifiedBy>Barraza, Jovelli</cp:lastModifiedBy>
  <cp:revision>2</cp:revision>
  <dcterms:created xsi:type="dcterms:W3CDTF">2020-04-02T13:48:00Z</dcterms:created>
  <dcterms:modified xsi:type="dcterms:W3CDTF">2020-04-02T13:48:00Z</dcterms:modified>
</cp:coreProperties>
</file>